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08E49" w14:textId="77777777" w:rsidR="001975C3" w:rsidRDefault="001975C3" w:rsidP="00451FB8">
      <w:pPr>
        <w:widowControl w:val="0"/>
        <w:spacing w:line="500" w:lineRule="exact"/>
        <w:jc w:val="center"/>
        <w:rPr>
          <w:b/>
          <w:sz w:val="28"/>
          <w:szCs w:val="28"/>
        </w:rPr>
      </w:pPr>
      <w:r w:rsidRPr="007E112E">
        <w:rPr>
          <w:rFonts w:hint="eastAsia"/>
          <w:b/>
          <w:sz w:val="28"/>
          <w:szCs w:val="28"/>
        </w:rPr>
        <w:t>江苏诺泰澳赛诺生物制药股份有限公司</w:t>
      </w:r>
    </w:p>
    <w:p w14:paraId="5B6F4070" w14:textId="77777777" w:rsidR="001975C3" w:rsidRPr="00CC6512" w:rsidRDefault="00183B17" w:rsidP="00451FB8">
      <w:pPr>
        <w:widowControl w:val="0"/>
        <w:spacing w:line="500" w:lineRule="exact"/>
        <w:jc w:val="center"/>
        <w:rPr>
          <w:b/>
          <w:sz w:val="28"/>
          <w:szCs w:val="28"/>
        </w:rPr>
      </w:pPr>
      <w:r w:rsidRPr="00A851E4">
        <w:rPr>
          <w:rFonts w:hint="eastAsia"/>
          <w:b/>
          <w:sz w:val="28"/>
          <w:szCs w:val="28"/>
        </w:rPr>
        <w:t>阿托伐他汀钙等医药产品建设项目</w:t>
      </w:r>
      <w:r w:rsidR="001975C3" w:rsidRPr="00CC6512">
        <w:rPr>
          <w:b/>
          <w:sz w:val="28"/>
          <w:szCs w:val="28"/>
        </w:rPr>
        <w:t>公众参与公告</w:t>
      </w:r>
      <w:r w:rsidR="001975C3">
        <w:rPr>
          <w:rFonts w:hint="eastAsia"/>
          <w:b/>
          <w:sz w:val="28"/>
          <w:szCs w:val="28"/>
        </w:rPr>
        <w:t>（第二次）</w:t>
      </w:r>
    </w:p>
    <w:p w14:paraId="5607F22F" w14:textId="77777777" w:rsidR="001975C3" w:rsidRPr="00763309" w:rsidRDefault="001975C3" w:rsidP="001975C3">
      <w:pPr>
        <w:widowControl w:val="0"/>
        <w:ind w:firstLineChars="200" w:firstLine="480"/>
        <w:rPr>
          <w:szCs w:val="21"/>
        </w:rPr>
      </w:pPr>
      <w:r w:rsidRPr="00763309">
        <w:rPr>
          <w:rFonts w:hint="eastAsia"/>
          <w:szCs w:val="21"/>
        </w:rPr>
        <w:t>根据《环境影响评价公众参与办法》（生态环境部令第</w:t>
      </w:r>
      <w:r w:rsidRPr="00763309">
        <w:rPr>
          <w:rFonts w:hint="eastAsia"/>
          <w:szCs w:val="21"/>
        </w:rPr>
        <w:t>4</w:t>
      </w:r>
      <w:r w:rsidRPr="00763309">
        <w:rPr>
          <w:rFonts w:hint="eastAsia"/>
          <w:szCs w:val="21"/>
        </w:rPr>
        <w:t>号）和国家、行业现行的相关规定，现按环境影响评价公众参与的相关规定进行第二次信息公示，欢迎任何单位或个人对本次环评的环保问题提出宝贵意见或建议。</w:t>
      </w:r>
    </w:p>
    <w:p w14:paraId="09E2EBB0" w14:textId="77777777" w:rsidR="001975C3" w:rsidRPr="00190579" w:rsidRDefault="001975C3" w:rsidP="001975C3">
      <w:pPr>
        <w:widowControl w:val="0"/>
        <w:ind w:firstLineChars="200" w:firstLine="482"/>
        <w:rPr>
          <w:b/>
          <w:szCs w:val="21"/>
        </w:rPr>
      </w:pPr>
      <w:r w:rsidRPr="00190579">
        <w:rPr>
          <w:b/>
          <w:szCs w:val="21"/>
        </w:rPr>
        <w:t>一、项目概况</w:t>
      </w:r>
    </w:p>
    <w:p w14:paraId="61788704" w14:textId="77777777" w:rsidR="001975C3" w:rsidRPr="00190579" w:rsidRDefault="001975C3" w:rsidP="001975C3">
      <w:pPr>
        <w:widowControl w:val="0"/>
        <w:ind w:firstLineChars="200" w:firstLine="480"/>
        <w:rPr>
          <w:szCs w:val="21"/>
        </w:rPr>
      </w:pPr>
      <w:r w:rsidRPr="00190579">
        <w:rPr>
          <w:szCs w:val="21"/>
        </w:rPr>
        <w:t>项目投资：</w:t>
      </w:r>
      <w:r w:rsidR="00183B17">
        <w:rPr>
          <w:szCs w:val="21"/>
        </w:rPr>
        <w:t>30000</w:t>
      </w:r>
      <w:r w:rsidRPr="00190579">
        <w:rPr>
          <w:szCs w:val="21"/>
        </w:rPr>
        <w:t>万元</w:t>
      </w:r>
    </w:p>
    <w:p w14:paraId="67E09A9D" w14:textId="77777777" w:rsidR="00535663" w:rsidRDefault="001975C3" w:rsidP="001975C3">
      <w:pPr>
        <w:widowControl w:val="0"/>
        <w:ind w:firstLineChars="200" w:firstLine="480"/>
        <w:rPr>
          <w:szCs w:val="21"/>
        </w:rPr>
      </w:pPr>
      <w:r w:rsidRPr="00190579">
        <w:rPr>
          <w:szCs w:val="21"/>
        </w:rPr>
        <w:t>产品规模：</w:t>
      </w:r>
      <w:r w:rsidR="00535663" w:rsidRPr="00535663">
        <w:rPr>
          <w:rFonts w:hint="eastAsia"/>
          <w:szCs w:val="21"/>
        </w:rPr>
        <w:t>本项目新建</w:t>
      </w:r>
      <w:r w:rsidR="00535663" w:rsidRPr="00535663">
        <w:rPr>
          <w:rFonts w:hint="eastAsia"/>
          <w:szCs w:val="21"/>
        </w:rPr>
        <w:t>709</w:t>
      </w:r>
      <w:r w:rsidR="00535663" w:rsidRPr="00535663">
        <w:rPr>
          <w:rFonts w:hint="eastAsia"/>
          <w:szCs w:val="21"/>
        </w:rPr>
        <w:t>车间，同时利用</w:t>
      </w:r>
      <w:r w:rsidR="00535663" w:rsidRPr="00535663">
        <w:rPr>
          <w:rFonts w:hint="eastAsia"/>
          <w:szCs w:val="21"/>
        </w:rPr>
        <w:t>705</w:t>
      </w:r>
      <w:r w:rsidR="00535663" w:rsidRPr="00535663">
        <w:rPr>
          <w:rFonts w:hint="eastAsia"/>
          <w:szCs w:val="21"/>
        </w:rPr>
        <w:t>车间以及各项配套公用工程设施，购置反应釜、冷凝器、离心机、干燥箱等设备，形成年产</w:t>
      </w:r>
      <w:r w:rsidR="00535663" w:rsidRPr="00535663">
        <w:rPr>
          <w:rFonts w:hint="eastAsia"/>
          <w:szCs w:val="21"/>
        </w:rPr>
        <w:t>30</w:t>
      </w:r>
      <w:r w:rsidR="00535663" w:rsidRPr="00535663">
        <w:rPr>
          <w:rFonts w:hint="eastAsia"/>
          <w:szCs w:val="21"/>
        </w:rPr>
        <w:t>吨阿托伐他汀钙原料药、</w:t>
      </w:r>
      <w:r w:rsidR="00535663" w:rsidRPr="00535663">
        <w:rPr>
          <w:rFonts w:hint="eastAsia"/>
          <w:szCs w:val="21"/>
        </w:rPr>
        <w:t>10</w:t>
      </w:r>
      <w:r w:rsidR="00535663" w:rsidRPr="00535663">
        <w:rPr>
          <w:rFonts w:hint="eastAsia"/>
          <w:szCs w:val="21"/>
        </w:rPr>
        <w:t>吨苯甲酸阿格列汀原料药、</w:t>
      </w:r>
      <w:r w:rsidR="00535663" w:rsidRPr="00535663">
        <w:rPr>
          <w:rFonts w:hint="eastAsia"/>
          <w:szCs w:val="21"/>
        </w:rPr>
        <w:t>8</w:t>
      </w:r>
      <w:r w:rsidR="00535663" w:rsidRPr="00535663">
        <w:rPr>
          <w:rFonts w:hint="eastAsia"/>
          <w:szCs w:val="21"/>
        </w:rPr>
        <w:t>吨依帕司他原料药、</w:t>
      </w:r>
      <w:r w:rsidR="00535663" w:rsidRPr="00535663">
        <w:rPr>
          <w:rFonts w:hint="eastAsia"/>
          <w:szCs w:val="21"/>
        </w:rPr>
        <w:t>6</w:t>
      </w:r>
      <w:r w:rsidR="00535663" w:rsidRPr="00535663">
        <w:rPr>
          <w:rFonts w:hint="eastAsia"/>
          <w:szCs w:val="21"/>
        </w:rPr>
        <w:t>吨罗沙司他原料药、</w:t>
      </w:r>
      <w:r w:rsidR="00535663" w:rsidRPr="00535663">
        <w:rPr>
          <w:rFonts w:hint="eastAsia"/>
          <w:szCs w:val="21"/>
        </w:rPr>
        <w:t>1.5</w:t>
      </w:r>
      <w:r w:rsidR="00535663" w:rsidRPr="00535663">
        <w:rPr>
          <w:rFonts w:hint="eastAsia"/>
          <w:szCs w:val="21"/>
        </w:rPr>
        <w:t>吨艾普拉唑原料药生产能力。</w:t>
      </w:r>
    </w:p>
    <w:p w14:paraId="2E986409" w14:textId="77777777" w:rsidR="001975C3" w:rsidRPr="00190579" w:rsidRDefault="001975C3" w:rsidP="001975C3">
      <w:pPr>
        <w:widowControl w:val="0"/>
        <w:ind w:firstLineChars="200" w:firstLine="480"/>
        <w:rPr>
          <w:szCs w:val="21"/>
        </w:rPr>
      </w:pPr>
      <w:r w:rsidRPr="00190579">
        <w:rPr>
          <w:szCs w:val="21"/>
        </w:rPr>
        <w:t>建设地点：</w:t>
      </w:r>
      <w:r w:rsidRPr="00190579">
        <w:rPr>
          <w:rFonts w:hint="eastAsia"/>
          <w:szCs w:val="21"/>
        </w:rPr>
        <w:t>连云港经济技术开发区大浦工业区临浦路</w:t>
      </w:r>
      <w:r w:rsidRPr="00190579">
        <w:rPr>
          <w:rFonts w:hint="eastAsia"/>
          <w:szCs w:val="21"/>
        </w:rPr>
        <w:t>28</w:t>
      </w:r>
      <w:r w:rsidRPr="00190579">
        <w:rPr>
          <w:rFonts w:hint="eastAsia"/>
          <w:szCs w:val="21"/>
        </w:rPr>
        <w:t>号</w:t>
      </w:r>
    </w:p>
    <w:p w14:paraId="27426F6F" w14:textId="77777777" w:rsidR="001975C3" w:rsidRPr="005D0E8B" w:rsidRDefault="001975C3" w:rsidP="001975C3">
      <w:pPr>
        <w:widowControl w:val="0"/>
        <w:ind w:firstLineChars="200" w:firstLine="480"/>
        <w:rPr>
          <w:szCs w:val="21"/>
        </w:rPr>
      </w:pPr>
      <w:r>
        <w:rPr>
          <w:rFonts w:hint="eastAsia"/>
          <w:szCs w:val="21"/>
        </w:rPr>
        <w:t>二</w:t>
      </w:r>
      <w:r w:rsidRPr="005D0E8B">
        <w:rPr>
          <w:rFonts w:hint="eastAsia"/>
          <w:szCs w:val="21"/>
        </w:rPr>
        <w:t>、环境影响报告书征求意见稿全文的网络链接及查阅纸质报告书的方式和途径</w:t>
      </w:r>
    </w:p>
    <w:p w14:paraId="3AB9B7B6" w14:textId="77ED4904" w:rsidR="001975C3" w:rsidRDefault="001975C3" w:rsidP="001975C3">
      <w:pPr>
        <w:widowControl w:val="0"/>
        <w:ind w:firstLineChars="200" w:firstLine="480"/>
        <w:rPr>
          <w:szCs w:val="21"/>
        </w:rPr>
      </w:pPr>
      <w:r w:rsidRPr="005D0E8B">
        <w:rPr>
          <w:rFonts w:hint="eastAsia"/>
          <w:szCs w:val="21"/>
        </w:rPr>
        <w:t>公众可于即日起登录征求意见稿网址链接：链接：</w:t>
      </w:r>
      <w:r w:rsidRPr="00152D15">
        <w:rPr>
          <w:szCs w:val="21"/>
        </w:rPr>
        <w:t>http://www.jszshj.com/news/</w:t>
      </w:r>
      <w:r w:rsidR="009B51A4">
        <w:rPr>
          <w:szCs w:val="21"/>
        </w:rPr>
        <w:t>1018</w:t>
      </w:r>
      <w:r w:rsidRPr="00152D15">
        <w:rPr>
          <w:szCs w:val="21"/>
        </w:rPr>
        <w:t>.html</w:t>
      </w:r>
      <w:r w:rsidRPr="005D0E8B">
        <w:rPr>
          <w:rFonts w:hint="eastAsia"/>
          <w:szCs w:val="21"/>
        </w:rPr>
        <w:t>，亦可前往江苏诺泰澳赛诺生物制药股份有限公司查阅报告书。</w:t>
      </w:r>
      <w:bookmarkStart w:id="0" w:name="_GoBack"/>
      <w:bookmarkEnd w:id="0"/>
    </w:p>
    <w:p w14:paraId="01C9986A" w14:textId="77777777" w:rsidR="001975C3" w:rsidRPr="005D0E8B" w:rsidRDefault="001975C3" w:rsidP="001975C3">
      <w:pPr>
        <w:widowControl w:val="0"/>
        <w:ind w:firstLineChars="200" w:firstLine="480"/>
        <w:rPr>
          <w:szCs w:val="21"/>
        </w:rPr>
      </w:pPr>
      <w:r>
        <w:rPr>
          <w:rFonts w:hint="eastAsia"/>
          <w:szCs w:val="21"/>
        </w:rPr>
        <w:t>三</w:t>
      </w:r>
      <w:r w:rsidRPr="005D0E8B">
        <w:rPr>
          <w:rFonts w:hint="eastAsia"/>
          <w:szCs w:val="21"/>
        </w:rPr>
        <w:t>、征求意见的公众范围</w:t>
      </w:r>
    </w:p>
    <w:p w14:paraId="2DE8BF13" w14:textId="77777777" w:rsidR="001975C3" w:rsidRPr="00190579" w:rsidRDefault="001975C3" w:rsidP="001975C3">
      <w:pPr>
        <w:widowControl w:val="0"/>
        <w:ind w:firstLineChars="200" w:firstLine="480"/>
        <w:rPr>
          <w:szCs w:val="21"/>
        </w:rPr>
      </w:pPr>
      <w:r w:rsidRPr="00190579">
        <w:rPr>
          <w:szCs w:val="21"/>
        </w:rPr>
        <w:t>1</w:t>
      </w:r>
      <w:r w:rsidRPr="00190579">
        <w:rPr>
          <w:szCs w:val="21"/>
        </w:rPr>
        <w:t>、任何有环保利害关系的单位和个人，可在项目环境影响评价工作期间向建设单位、评价单位提出项目环保可行性意见及要求。</w:t>
      </w:r>
    </w:p>
    <w:p w14:paraId="54F707F5" w14:textId="77777777" w:rsidR="001975C3" w:rsidRPr="00190579" w:rsidRDefault="001975C3" w:rsidP="001975C3">
      <w:pPr>
        <w:widowControl w:val="0"/>
        <w:ind w:firstLineChars="200" w:firstLine="480"/>
        <w:rPr>
          <w:szCs w:val="21"/>
        </w:rPr>
      </w:pPr>
      <w:r w:rsidRPr="00190579">
        <w:rPr>
          <w:szCs w:val="21"/>
        </w:rPr>
        <w:t>2</w:t>
      </w:r>
      <w:r w:rsidRPr="00190579">
        <w:rPr>
          <w:szCs w:val="21"/>
        </w:rPr>
        <w:t>、任何有环保利害关系的单位和个人，可在项目环境影响评价工作期间提出完善项目环保措施、防止项目污染的意见和要求。</w:t>
      </w:r>
    </w:p>
    <w:p w14:paraId="23F91A7F" w14:textId="77777777" w:rsidR="001975C3" w:rsidRPr="00190579" w:rsidRDefault="001975C3" w:rsidP="001975C3">
      <w:pPr>
        <w:widowControl w:val="0"/>
        <w:ind w:firstLineChars="200" w:firstLine="480"/>
        <w:rPr>
          <w:szCs w:val="21"/>
        </w:rPr>
      </w:pPr>
      <w:r w:rsidRPr="00190579">
        <w:rPr>
          <w:szCs w:val="21"/>
        </w:rPr>
        <w:t>3</w:t>
      </w:r>
      <w:r w:rsidRPr="00190579">
        <w:rPr>
          <w:szCs w:val="21"/>
        </w:rPr>
        <w:t>、建设单位、评价单位将认真听取公众意见，科学、公平、公正、合法地进行项目环境影响评价工作。</w:t>
      </w:r>
    </w:p>
    <w:p w14:paraId="267A4178" w14:textId="77777777" w:rsidR="001975C3" w:rsidRPr="00190579" w:rsidRDefault="001975C3" w:rsidP="001975C3">
      <w:pPr>
        <w:widowControl w:val="0"/>
        <w:ind w:firstLineChars="200" w:firstLine="480"/>
        <w:rPr>
          <w:szCs w:val="21"/>
        </w:rPr>
      </w:pPr>
      <w:r w:rsidRPr="00190579">
        <w:rPr>
          <w:rFonts w:hint="eastAsia"/>
          <w:szCs w:val="21"/>
        </w:rPr>
        <w:t>4</w:t>
      </w:r>
      <w:r w:rsidRPr="00190579">
        <w:rPr>
          <w:rFonts w:hint="eastAsia"/>
          <w:szCs w:val="21"/>
        </w:rPr>
        <w:t>、征求公众对建设项目的了解程度，以及认为建设项目对周围环境可能带来的问题；对本项目建设重点关注的问题；对建设项目所持有的态度；对建设项目的建议和要求。</w:t>
      </w:r>
    </w:p>
    <w:p w14:paraId="3B2E6F70" w14:textId="77777777" w:rsidR="001975C3" w:rsidRPr="005D0E8B" w:rsidRDefault="001975C3" w:rsidP="001975C3">
      <w:pPr>
        <w:widowControl w:val="0"/>
        <w:ind w:firstLineChars="200" w:firstLine="480"/>
        <w:rPr>
          <w:szCs w:val="21"/>
        </w:rPr>
      </w:pPr>
      <w:r>
        <w:rPr>
          <w:rFonts w:hint="eastAsia"/>
          <w:szCs w:val="21"/>
        </w:rPr>
        <w:t>四</w:t>
      </w:r>
      <w:r w:rsidRPr="005D0E8B">
        <w:rPr>
          <w:rFonts w:hint="eastAsia"/>
          <w:szCs w:val="21"/>
        </w:rPr>
        <w:t>、征求意见表的网络链接</w:t>
      </w:r>
    </w:p>
    <w:p w14:paraId="7F75E32A" w14:textId="206F6B2C" w:rsidR="001975C3" w:rsidRPr="005D0E8B" w:rsidRDefault="001975C3" w:rsidP="001975C3">
      <w:pPr>
        <w:widowControl w:val="0"/>
        <w:ind w:firstLineChars="200" w:firstLine="480"/>
        <w:rPr>
          <w:szCs w:val="21"/>
        </w:rPr>
      </w:pPr>
      <w:r w:rsidRPr="005D0E8B">
        <w:rPr>
          <w:rFonts w:hint="eastAsia"/>
          <w:szCs w:val="21"/>
        </w:rPr>
        <w:t>环境影响评价公众参与意见表网络链接：</w:t>
      </w:r>
      <w:r w:rsidRPr="00152D15">
        <w:rPr>
          <w:szCs w:val="21"/>
        </w:rPr>
        <w:t>http://www.jszshj.com/news/</w:t>
      </w:r>
      <w:r w:rsidR="009B51A4">
        <w:rPr>
          <w:szCs w:val="21"/>
        </w:rPr>
        <w:t>1018</w:t>
      </w:r>
      <w:r w:rsidRPr="00152D15">
        <w:rPr>
          <w:szCs w:val="21"/>
        </w:rPr>
        <w:t>.html</w:t>
      </w:r>
      <w:r w:rsidRPr="005D0E8B">
        <w:rPr>
          <w:rFonts w:hint="eastAsia"/>
          <w:szCs w:val="21"/>
        </w:rPr>
        <w:t>。</w:t>
      </w:r>
    </w:p>
    <w:p w14:paraId="6898CD66" w14:textId="77777777" w:rsidR="001975C3" w:rsidRPr="005D0E8B" w:rsidRDefault="001975C3" w:rsidP="001975C3">
      <w:pPr>
        <w:widowControl w:val="0"/>
        <w:ind w:firstLineChars="200" w:firstLine="480"/>
        <w:rPr>
          <w:szCs w:val="21"/>
        </w:rPr>
      </w:pPr>
      <w:r w:rsidRPr="005D0E8B">
        <w:rPr>
          <w:rFonts w:hint="eastAsia"/>
          <w:szCs w:val="21"/>
        </w:rPr>
        <w:t>四、公众提出意见的方式和途径</w:t>
      </w:r>
    </w:p>
    <w:p w14:paraId="490CA7BB" w14:textId="77777777" w:rsidR="001975C3" w:rsidRDefault="001975C3" w:rsidP="001975C3">
      <w:pPr>
        <w:widowControl w:val="0"/>
        <w:ind w:firstLineChars="200" w:firstLine="480"/>
        <w:rPr>
          <w:szCs w:val="21"/>
        </w:rPr>
      </w:pPr>
      <w:r w:rsidRPr="005D0E8B">
        <w:rPr>
          <w:rFonts w:hint="eastAsia"/>
          <w:szCs w:val="21"/>
        </w:rPr>
        <w:t>公众可采取信件或电子邮件等方式反馈征求意见表，表达自己对本工程环境保护方面的意见。</w:t>
      </w:r>
    </w:p>
    <w:p w14:paraId="058B9D6F" w14:textId="77777777" w:rsidR="001975C3" w:rsidRPr="005D0E8B" w:rsidRDefault="001975C3" w:rsidP="001975C3">
      <w:pPr>
        <w:widowControl w:val="0"/>
        <w:ind w:firstLineChars="200" w:firstLine="480"/>
        <w:rPr>
          <w:szCs w:val="21"/>
        </w:rPr>
      </w:pPr>
      <w:r w:rsidRPr="005D0E8B">
        <w:rPr>
          <w:rFonts w:hint="eastAsia"/>
          <w:szCs w:val="21"/>
        </w:rPr>
        <w:t>五、公众提出意见的起止时间</w:t>
      </w:r>
    </w:p>
    <w:p w14:paraId="58235F66" w14:textId="65619F92" w:rsidR="001975C3" w:rsidRPr="005D0E8B" w:rsidRDefault="001975C3" w:rsidP="001975C3">
      <w:pPr>
        <w:widowControl w:val="0"/>
        <w:ind w:firstLineChars="200" w:firstLine="480"/>
        <w:rPr>
          <w:szCs w:val="21"/>
        </w:rPr>
      </w:pPr>
      <w:r w:rsidRPr="005D0E8B">
        <w:rPr>
          <w:rFonts w:hint="eastAsia"/>
          <w:szCs w:val="21"/>
        </w:rPr>
        <w:t>公示时间：</w:t>
      </w:r>
      <w:r w:rsidRPr="005D0E8B">
        <w:rPr>
          <w:rFonts w:hint="eastAsia"/>
          <w:szCs w:val="21"/>
        </w:rPr>
        <w:t>202</w:t>
      </w:r>
      <w:r w:rsidR="00CC7AA9">
        <w:rPr>
          <w:szCs w:val="21"/>
        </w:rPr>
        <w:t>4</w:t>
      </w:r>
      <w:r w:rsidRPr="005D0E8B">
        <w:rPr>
          <w:rFonts w:hint="eastAsia"/>
          <w:szCs w:val="21"/>
        </w:rPr>
        <w:t>年</w:t>
      </w:r>
      <w:r w:rsidR="00CC7AA9">
        <w:rPr>
          <w:szCs w:val="21"/>
        </w:rPr>
        <w:t>7</w:t>
      </w:r>
      <w:r w:rsidRPr="005D0E8B">
        <w:rPr>
          <w:rFonts w:hint="eastAsia"/>
          <w:szCs w:val="21"/>
        </w:rPr>
        <w:t>月</w:t>
      </w:r>
      <w:r>
        <w:rPr>
          <w:szCs w:val="21"/>
        </w:rPr>
        <w:t>1</w:t>
      </w:r>
      <w:r w:rsidRPr="005D0E8B">
        <w:rPr>
          <w:rFonts w:hint="eastAsia"/>
          <w:szCs w:val="21"/>
        </w:rPr>
        <w:t>日</w:t>
      </w:r>
      <w:r w:rsidRPr="005D0E8B">
        <w:rPr>
          <w:rFonts w:hint="eastAsia"/>
          <w:szCs w:val="21"/>
        </w:rPr>
        <w:t>~202</w:t>
      </w:r>
      <w:r w:rsidR="00CC7AA9">
        <w:rPr>
          <w:szCs w:val="21"/>
        </w:rPr>
        <w:t>4</w:t>
      </w:r>
      <w:r w:rsidRPr="005D0E8B">
        <w:rPr>
          <w:rFonts w:hint="eastAsia"/>
          <w:szCs w:val="21"/>
        </w:rPr>
        <w:t>年</w:t>
      </w:r>
      <w:r w:rsidR="00CC7AA9">
        <w:rPr>
          <w:szCs w:val="21"/>
        </w:rPr>
        <w:t>7</w:t>
      </w:r>
      <w:r w:rsidRPr="005D0E8B">
        <w:rPr>
          <w:rFonts w:hint="eastAsia"/>
          <w:szCs w:val="21"/>
        </w:rPr>
        <w:t>月</w:t>
      </w:r>
      <w:r w:rsidR="009B51A4">
        <w:rPr>
          <w:rFonts w:hint="eastAsia"/>
          <w:szCs w:val="21"/>
        </w:rPr>
        <w:t>1</w:t>
      </w:r>
      <w:r>
        <w:rPr>
          <w:szCs w:val="21"/>
        </w:rPr>
        <w:t>2</w:t>
      </w:r>
      <w:r w:rsidRPr="005D0E8B">
        <w:rPr>
          <w:rFonts w:hint="eastAsia"/>
          <w:szCs w:val="21"/>
        </w:rPr>
        <w:t>日</w:t>
      </w:r>
    </w:p>
    <w:p w14:paraId="600FAF1C" w14:textId="77777777" w:rsidR="001975C3" w:rsidRPr="005D0E8B" w:rsidRDefault="001975C3" w:rsidP="001975C3">
      <w:pPr>
        <w:widowControl w:val="0"/>
        <w:ind w:firstLineChars="200" w:firstLine="480"/>
        <w:rPr>
          <w:szCs w:val="21"/>
        </w:rPr>
      </w:pPr>
      <w:r w:rsidRPr="005D0E8B">
        <w:rPr>
          <w:rFonts w:hint="eastAsia"/>
          <w:szCs w:val="21"/>
        </w:rPr>
        <w:t>六、项目建设单位和联系方式</w:t>
      </w:r>
    </w:p>
    <w:p w14:paraId="54BDA3F5" w14:textId="77777777" w:rsidR="001975C3" w:rsidRPr="00190579" w:rsidRDefault="001975C3" w:rsidP="001975C3">
      <w:pPr>
        <w:widowControl w:val="0"/>
        <w:ind w:firstLineChars="200" w:firstLine="480"/>
        <w:rPr>
          <w:szCs w:val="21"/>
        </w:rPr>
      </w:pPr>
      <w:r w:rsidRPr="00190579">
        <w:rPr>
          <w:rFonts w:hint="eastAsia"/>
          <w:szCs w:val="21"/>
        </w:rPr>
        <w:t>电子邮箱：</w:t>
      </w:r>
      <w:r w:rsidRPr="00190579">
        <w:rPr>
          <w:rFonts w:hint="eastAsia"/>
          <w:szCs w:val="21"/>
        </w:rPr>
        <w:t>137911041</w:t>
      </w:r>
      <w:r w:rsidRPr="00190579">
        <w:rPr>
          <w:szCs w:val="21"/>
        </w:rPr>
        <w:t>@qq.com</w:t>
      </w:r>
    </w:p>
    <w:p w14:paraId="0A47BF3B" w14:textId="77777777" w:rsidR="001975C3" w:rsidRPr="00190579" w:rsidRDefault="001975C3" w:rsidP="001975C3">
      <w:pPr>
        <w:widowControl w:val="0"/>
        <w:ind w:firstLineChars="200" w:firstLine="480"/>
        <w:rPr>
          <w:szCs w:val="21"/>
        </w:rPr>
      </w:pPr>
      <w:r w:rsidRPr="00190579">
        <w:rPr>
          <w:rFonts w:hint="eastAsia"/>
          <w:szCs w:val="21"/>
        </w:rPr>
        <w:t>传真：</w:t>
      </w:r>
      <w:r w:rsidRPr="00190579">
        <w:rPr>
          <w:szCs w:val="21"/>
        </w:rPr>
        <w:t>0518-855</w:t>
      </w:r>
      <w:r w:rsidRPr="00190579">
        <w:rPr>
          <w:rFonts w:hint="eastAsia"/>
          <w:szCs w:val="21"/>
        </w:rPr>
        <w:t>21406</w:t>
      </w:r>
    </w:p>
    <w:p w14:paraId="7D7FEA02" w14:textId="77777777" w:rsidR="001975C3" w:rsidRDefault="001975C3" w:rsidP="001975C3">
      <w:pPr>
        <w:widowControl w:val="0"/>
        <w:ind w:firstLineChars="200" w:firstLine="480"/>
        <w:rPr>
          <w:szCs w:val="21"/>
        </w:rPr>
      </w:pPr>
      <w:r w:rsidRPr="005D0E8B">
        <w:rPr>
          <w:rFonts w:hint="eastAsia"/>
          <w:szCs w:val="21"/>
        </w:rPr>
        <w:t>建设单位：江苏诺泰澳赛诺生物制药股份有限公司</w:t>
      </w:r>
    </w:p>
    <w:p w14:paraId="2F415C0B" w14:textId="77777777" w:rsidR="001975C3" w:rsidRDefault="001975C3" w:rsidP="001975C3">
      <w:pPr>
        <w:widowControl w:val="0"/>
        <w:ind w:firstLineChars="200" w:firstLine="480"/>
        <w:rPr>
          <w:szCs w:val="21"/>
        </w:rPr>
      </w:pPr>
    </w:p>
    <w:p w14:paraId="7974DBA6" w14:textId="77777777" w:rsidR="001975C3" w:rsidRDefault="001975C3" w:rsidP="001975C3">
      <w:pPr>
        <w:widowControl w:val="0"/>
        <w:ind w:firstLineChars="200" w:firstLine="480"/>
        <w:rPr>
          <w:szCs w:val="21"/>
        </w:rPr>
      </w:pPr>
    </w:p>
    <w:p w14:paraId="131B5E5A" w14:textId="77777777" w:rsidR="001975C3" w:rsidRPr="00190579" w:rsidRDefault="001975C3" w:rsidP="001975C3">
      <w:pPr>
        <w:widowControl w:val="0"/>
        <w:ind w:right="420"/>
        <w:jc w:val="right"/>
        <w:rPr>
          <w:szCs w:val="21"/>
        </w:rPr>
      </w:pPr>
      <w:r w:rsidRPr="00190579">
        <w:rPr>
          <w:rFonts w:hint="eastAsia"/>
          <w:szCs w:val="21"/>
        </w:rPr>
        <w:t>江苏诺泰澳赛诺生物制药股份有限公司</w:t>
      </w:r>
    </w:p>
    <w:p w14:paraId="1BFF5DAB" w14:textId="6D339CE5" w:rsidR="007717FB" w:rsidRDefault="001975C3" w:rsidP="001975C3">
      <w:pPr>
        <w:widowControl w:val="0"/>
        <w:ind w:right="420"/>
        <w:jc w:val="right"/>
      </w:pPr>
      <w:r w:rsidRPr="00190579">
        <w:rPr>
          <w:szCs w:val="21"/>
        </w:rPr>
        <w:t>202</w:t>
      </w:r>
      <w:r w:rsidR="006D403D">
        <w:rPr>
          <w:szCs w:val="21"/>
        </w:rPr>
        <w:t>4</w:t>
      </w:r>
      <w:r w:rsidRPr="00190579">
        <w:rPr>
          <w:szCs w:val="21"/>
        </w:rPr>
        <w:t>年</w:t>
      </w:r>
      <w:r w:rsidR="00CC7AA9">
        <w:rPr>
          <w:szCs w:val="21"/>
        </w:rPr>
        <w:t>7</w:t>
      </w:r>
      <w:r w:rsidRPr="00190579">
        <w:rPr>
          <w:szCs w:val="21"/>
        </w:rPr>
        <w:t>月</w:t>
      </w:r>
      <w:r>
        <w:rPr>
          <w:szCs w:val="21"/>
        </w:rPr>
        <w:t>1</w:t>
      </w:r>
      <w:r w:rsidRPr="00190579">
        <w:rPr>
          <w:szCs w:val="21"/>
        </w:rPr>
        <w:t>日</w:t>
      </w:r>
    </w:p>
    <w:sectPr w:rsidR="007717FB" w:rsidSect="001975C3">
      <w:pgSz w:w="11906" w:h="16838"/>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98F70" w14:textId="77777777" w:rsidR="00F666D1" w:rsidRDefault="00F666D1" w:rsidP="00306BB7">
      <w:r>
        <w:separator/>
      </w:r>
    </w:p>
  </w:endnote>
  <w:endnote w:type="continuationSeparator" w:id="0">
    <w:p w14:paraId="579F380F" w14:textId="77777777" w:rsidR="00F666D1" w:rsidRDefault="00F666D1" w:rsidP="0030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95F53" w14:textId="77777777" w:rsidR="00F666D1" w:rsidRDefault="00F666D1" w:rsidP="00306BB7">
      <w:r>
        <w:separator/>
      </w:r>
    </w:p>
  </w:footnote>
  <w:footnote w:type="continuationSeparator" w:id="0">
    <w:p w14:paraId="17B567B4" w14:textId="77777777" w:rsidR="00F666D1" w:rsidRDefault="00F666D1" w:rsidP="00306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6BB7"/>
    <w:rsid w:val="00054A91"/>
    <w:rsid w:val="000B1C0A"/>
    <w:rsid w:val="0012108B"/>
    <w:rsid w:val="00143AC4"/>
    <w:rsid w:val="00152D15"/>
    <w:rsid w:val="00183B17"/>
    <w:rsid w:val="00190579"/>
    <w:rsid w:val="001975C3"/>
    <w:rsid w:val="00197888"/>
    <w:rsid w:val="001A0B4E"/>
    <w:rsid w:val="00224E60"/>
    <w:rsid w:val="002E52A7"/>
    <w:rsid w:val="00306BB7"/>
    <w:rsid w:val="00377636"/>
    <w:rsid w:val="0039299F"/>
    <w:rsid w:val="00451FB8"/>
    <w:rsid w:val="00464CEC"/>
    <w:rsid w:val="00485181"/>
    <w:rsid w:val="004A14A2"/>
    <w:rsid w:val="005009BA"/>
    <w:rsid w:val="00515DFC"/>
    <w:rsid w:val="00517CFF"/>
    <w:rsid w:val="00535663"/>
    <w:rsid w:val="005A4A1B"/>
    <w:rsid w:val="005D0E8B"/>
    <w:rsid w:val="0064026E"/>
    <w:rsid w:val="00655232"/>
    <w:rsid w:val="0067672B"/>
    <w:rsid w:val="006D403D"/>
    <w:rsid w:val="006F06F1"/>
    <w:rsid w:val="00710663"/>
    <w:rsid w:val="00722FFB"/>
    <w:rsid w:val="00747523"/>
    <w:rsid w:val="00763309"/>
    <w:rsid w:val="007717FB"/>
    <w:rsid w:val="007C4A76"/>
    <w:rsid w:val="007D45F8"/>
    <w:rsid w:val="007E112E"/>
    <w:rsid w:val="00903C7C"/>
    <w:rsid w:val="00955C29"/>
    <w:rsid w:val="009B51A4"/>
    <w:rsid w:val="009C473A"/>
    <w:rsid w:val="00A04F8E"/>
    <w:rsid w:val="00A24807"/>
    <w:rsid w:val="00A77ACB"/>
    <w:rsid w:val="00A82602"/>
    <w:rsid w:val="00A9731D"/>
    <w:rsid w:val="00AF01B1"/>
    <w:rsid w:val="00B24BF9"/>
    <w:rsid w:val="00B53619"/>
    <w:rsid w:val="00BD259A"/>
    <w:rsid w:val="00BF6C32"/>
    <w:rsid w:val="00C875C9"/>
    <w:rsid w:val="00C93EC0"/>
    <w:rsid w:val="00CC7AA9"/>
    <w:rsid w:val="00D4295B"/>
    <w:rsid w:val="00E23299"/>
    <w:rsid w:val="00F666D1"/>
    <w:rsid w:val="00F96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929E78"/>
  <w15:docId w15:val="{F619D7A1-72B4-46CF-A906-E8E0EB4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BB7"/>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BB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306BB7"/>
    <w:rPr>
      <w:sz w:val="18"/>
      <w:szCs w:val="18"/>
    </w:rPr>
  </w:style>
  <w:style w:type="paragraph" w:styleId="a4">
    <w:name w:val="footer"/>
    <w:basedOn w:val="a"/>
    <w:link w:val="Char0"/>
    <w:uiPriority w:val="99"/>
    <w:unhideWhenUsed/>
    <w:rsid w:val="00306BB7"/>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306BB7"/>
    <w:rPr>
      <w:sz w:val="18"/>
      <w:szCs w:val="18"/>
    </w:rPr>
  </w:style>
  <w:style w:type="character" w:styleId="a5">
    <w:name w:val="annotation reference"/>
    <w:basedOn w:val="a0"/>
    <w:uiPriority w:val="99"/>
    <w:semiHidden/>
    <w:unhideWhenUsed/>
    <w:rsid w:val="00CC7AA9"/>
    <w:rPr>
      <w:sz w:val="21"/>
      <w:szCs w:val="21"/>
    </w:rPr>
  </w:style>
  <w:style w:type="paragraph" w:styleId="a6">
    <w:name w:val="annotation text"/>
    <w:basedOn w:val="a"/>
    <w:link w:val="Char1"/>
    <w:uiPriority w:val="99"/>
    <w:semiHidden/>
    <w:unhideWhenUsed/>
    <w:rsid w:val="00CC7AA9"/>
  </w:style>
  <w:style w:type="character" w:customStyle="1" w:styleId="Char1">
    <w:name w:val="批注文字 Char"/>
    <w:basedOn w:val="a0"/>
    <w:link w:val="a6"/>
    <w:uiPriority w:val="99"/>
    <w:semiHidden/>
    <w:rsid w:val="00CC7AA9"/>
    <w:rPr>
      <w:rFonts w:ascii="Times New Roman" w:eastAsia="宋体" w:hAnsi="Times New Roman" w:cs="Times New Roman"/>
      <w:kern w:val="0"/>
      <w:sz w:val="24"/>
      <w:szCs w:val="20"/>
    </w:rPr>
  </w:style>
  <w:style w:type="paragraph" w:styleId="a7">
    <w:name w:val="annotation subject"/>
    <w:basedOn w:val="a6"/>
    <w:next w:val="a6"/>
    <w:link w:val="Char2"/>
    <w:uiPriority w:val="99"/>
    <w:semiHidden/>
    <w:unhideWhenUsed/>
    <w:rsid w:val="00CC7AA9"/>
    <w:rPr>
      <w:b/>
      <w:bCs/>
    </w:rPr>
  </w:style>
  <w:style w:type="character" w:customStyle="1" w:styleId="Char2">
    <w:name w:val="批注主题 Char"/>
    <w:basedOn w:val="Char1"/>
    <w:link w:val="a7"/>
    <w:uiPriority w:val="99"/>
    <w:semiHidden/>
    <w:rsid w:val="00CC7AA9"/>
    <w:rPr>
      <w:rFonts w:ascii="Times New Roman" w:eastAsia="宋体" w:hAnsi="Times New Roman" w:cs="Times New Roman"/>
      <w:b/>
      <w:bCs/>
      <w:kern w:val="0"/>
      <w:sz w:val="24"/>
      <w:szCs w:val="20"/>
    </w:rPr>
  </w:style>
  <w:style w:type="paragraph" w:styleId="a8">
    <w:name w:val="Balloon Text"/>
    <w:basedOn w:val="a"/>
    <w:link w:val="Char3"/>
    <w:uiPriority w:val="99"/>
    <w:semiHidden/>
    <w:unhideWhenUsed/>
    <w:rsid w:val="00CC7AA9"/>
    <w:rPr>
      <w:sz w:val="18"/>
      <w:szCs w:val="18"/>
    </w:rPr>
  </w:style>
  <w:style w:type="character" w:customStyle="1" w:styleId="Char3">
    <w:name w:val="批注框文本 Char"/>
    <w:basedOn w:val="a0"/>
    <w:link w:val="a8"/>
    <w:uiPriority w:val="99"/>
    <w:semiHidden/>
    <w:rsid w:val="00CC7AA9"/>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37</cp:revision>
  <dcterms:created xsi:type="dcterms:W3CDTF">2017-08-01T02:12:00Z</dcterms:created>
  <dcterms:modified xsi:type="dcterms:W3CDTF">2024-07-01T00:47:00Z</dcterms:modified>
</cp:coreProperties>
</file>